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306" w:rsidRPr="00252CA3" w:rsidRDefault="00252CA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24130</wp:posOffset>
            </wp:positionV>
            <wp:extent cx="1371600" cy="1273629"/>
            <wp:effectExtent l="0" t="0" r="0" b="317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CA3">
        <w:rPr>
          <w:b/>
          <w:bCs/>
          <w:sz w:val="36"/>
          <w:szCs w:val="36"/>
        </w:rPr>
        <w:t>Klimafreundliches Erdgas?</w:t>
      </w:r>
    </w:p>
    <w:p w:rsidR="00252CA3" w:rsidRDefault="00252CA3"/>
    <w:p w:rsidR="00252CA3" w:rsidRPr="009D3C00" w:rsidRDefault="00C36002" w:rsidP="00252CA3">
      <w:pPr>
        <w:rPr>
          <w:sz w:val="24"/>
          <w:szCs w:val="24"/>
        </w:rPr>
      </w:pPr>
      <w:r w:rsidRPr="009D3C00">
        <w:rPr>
          <w:sz w:val="24"/>
          <w:szCs w:val="24"/>
        </w:rPr>
        <w:t>Bei ihrer Projektarbeit zur Energiewende haben sich Svenja und Robert den Bereich „Wohnen und Wärme“ ausgesucht. Das ist kompliziert genug, finden die beiden: Dämmen, Heizungssysteme, Brennstoffe und eine sparsame Steuerung –</w:t>
      </w:r>
      <w:r w:rsidR="00F24A17" w:rsidRPr="009D3C00">
        <w:rPr>
          <w:sz w:val="24"/>
          <w:szCs w:val="24"/>
        </w:rPr>
        <w:t xml:space="preserve"> </w:t>
      </w:r>
      <w:r w:rsidR="00111E27" w:rsidRPr="009D3C00">
        <w:rPr>
          <w:sz w:val="24"/>
          <w:szCs w:val="24"/>
        </w:rPr>
        <w:t xml:space="preserve">Heizen und Warmwasser machen </w:t>
      </w:r>
      <w:r w:rsidR="00F24A17" w:rsidRPr="009D3C00">
        <w:rPr>
          <w:sz w:val="24"/>
          <w:szCs w:val="24"/>
        </w:rPr>
        <w:t xml:space="preserve">schließlich </w:t>
      </w:r>
      <w:r w:rsidR="00111E27" w:rsidRPr="009D3C00">
        <w:rPr>
          <w:sz w:val="24"/>
          <w:szCs w:val="24"/>
        </w:rPr>
        <w:t>mehr als ein Drittel des gesamten Endenergieverbrauchs in Deutschland aus!</w:t>
      </w:r>
    </w:p>
    <w:p w:rsidR="00111E27" w:rsidRPr="009D3C00" w:rsidRDefault="00C36002" w:rsidP="00111E27">
      <w:pPr>
        <w:rPr>
          <w:sz w:val="24"/>
          <w:szCs w:val="24"/>
        </w:rPr>
      </w:pPr>
      <w:r w:rsidRPr="009D3C00">
        <w:rPr>
          <w:sz w:val="24"/>
          <w:szCs w:val="24"/>
        </w:rPr>
        <w:t xml:space="preserve">Im Internet haben </w:t>
      </w:r>
      <w:r w:rsidR="00111E27" w:rsidRPr="009D3C00">
        <w:rPr>
          <w:sz w:val="24"/>
          <w:szCs w:val="24"/>
        </w:rPr>
        <w:t xml:space="preserve">die beiden Infos zum „Klima-Paket“ der Bundesregierung gefunden, </w:t>
      </w:r>
      <w:r w:rsidR="00104029" w:rsidRPr="009D3C00">
        <w:rPr>
          <w:sz w:val="24"/>
          <w:szCs w:val="24"/>
        </w:rPr>
        <w:t>u.a.</w:t>
      </w:r>
      <w:r w:rsidR="00111E27" w:rsidRPr="009D3C00">
        <w:rPr>
          <w:sz w:val="24"/>
          <w:szCs w:val="24"/>
        </w:rPr>
        <w:t xml:space="preserve"> dass es ab Anfang 2020 eine Förderung für den Austausch von Ölheizungen durch Gasheizungen gibt: je nach Typ sollen 20 bis 40 % Zuschuss gewährt werden, weil Gas-Heizungen den Ausstoß von klimaschädlichem CO</w:t>
      </w:r>
      <w:r w:rsidR="00111E27" w:rsidRPr="009D3C00">
        <w:rPr>
          <w:sz w:val="24"/>
          <w:szCs w:val="24"/>
          <w:vertAlign w:val="subscript"/>
        </w:rPr>
        <w:t>2</w:t>
      </w:r>
      <w:r w:rsidR="00111E27" w:rsidRPr="009D3C00">
        <w:rPr>
          <w:sz w:val="24"/>
          <w:szCs w:val="24"/>
        </w:rPr>
        <w:t xml:space="preserve"> vermindern.</w:t>
      </w:r>
    </w:p>
    <w:p w:rsidR="00252CA3" w:rsidRPr="009D3C00" w:rsidRDefault="00104029" w:rsidP="00252CA3">
      <w:pPr>
        <w:rPr>
          <w:sz w:val="24"/>
          <w:szCs w:val="24"/>
        </w:rPr>
      </w:pPr>
      <w:r w:rsidRPr="009D3C00">
        <w:rPr>
          <w:sz w:val="24"/>
          <w:szCs w:val="24"/>
        </w:rPr>
        <w:t xml:space="preserve">Beim </w:t>
      </w:r>
      <w:r w:rsidR="00252CA3" w:rsidRPr="009D3C00">
        <w:rPr>
          <w:sz w:val="24"/>
          <w:szCs w:val="24"/>
        </w:rPr>
        <w:t xml:space="preserve">Umweltbundesamt </w:t>
      </w:r>
      <w:r w:rsidRPr="009D3C00">
        <w:rPr>
          <w:sz w:val="24"/>
          <w:szCs w:val="24"/>
        </w:rPr>
        <w:t>steht</w:t>
      </w:r>
      <w:r w:rsidR="00252CA3" w:rsidRPr="009D3C00">
        <w:rPr>
          <w:sz w:val="24"/>
          <w:szCs w:val="24"/>
        </w:rPr>
        <w:t xml:space="preserve">, dass Ölheizungen für 1 kWh </w:t>
      </w:r>
      <w:r w:rsidR="00111E27" w:rsidRPr="009D3C00">
        <w:rPr>
          <w:sz w:val="24"/>
          <w:szCs w:val="24"/>
        </w:rPr>
        <w:t xml:space="preserve">Wärme </w:t>
      </w:r>
      <w:r w:rsidR="00252CA3" w:rsidRPr="009D3C00">
        <w:rPr>
          <w:sz w:val="24"/>
          <w:szCs w:val="24"/>
        </w:rPr>
        <w:t>318 g CO</w:t>
      </w:r>
      <w:r w:rsidR="00252CA3" w:rsidRPr="009D3C00">
        <w:rPr>
          <w:sz w:val="24"/>
          <w:szCs w:val="24"/>
          <w:vertAlign w:val="subscript"/>
        </w:rPr>
        <w:t>2</w:t>
      </w:r>
      <w:r w:rsidR="00252CA3" w:rsidRPr="009D3C00">
        <w:rPr>
          <w:sz w:val="24"/>
          <w:szCs w:val="24"/>
        </w:rPr>
        <w:t xml:space="preserve"> ausstoßen, Gasheizungen nur 247 g </w:t>
      </w:r>
      <w:proofErr w:type="gramStart"/>
      <w:r w:rsidR="00252CA3" w:rsidRPr="009D3C00">
        <w:rPr>
          <w:sz w:val="24"/>
          <w:szCs w:val="24"/>
        </w:rPr>
        <w:t>CO</w:t>
      </w:r>
      <w:r w:rsidR="00252CA3" w:rsidRPr="009D3C00">
        <w:rPr>
          <w:sz w:val="24"/>
          <w:szCs w:val="24"/>
          <w:vertAlign w:val="subscript"/>
        </w:rPr>
        <w:t xml:space="preserve">2 </w:t>
      </w:r>
      <w:r w:rsidR="00252CA3" w:rsidRPr="009D3C00">
        <w:rPr>
          <w:sz w:val="24"/>
          <w:szCs w:val="24"/>
        </w:rPr>
        <w:t>.</w:t>
      </w:r>
      <w:proofErr w:type="gramEnd"/>
      <w:r w:rsidR="00252CA3" w:rsidRPr="009D3C00">
        <w:rPr>
          <w:sz w:val="24"/>
          <w:szCs w:val="24"/>
        </w:rPr>
        <w:t xml:space="preserve"> </w:t>
      </w:r>
      <w:r w:rsidR="00111E27" w:rsidRPr="009D3C00">
        <w:rPr>
          <w:sz w:val="24"/>
          <w:szCs w:val="24"/>
        </w:rPr>
        <w:t xml:space="preserve">Das ist ein Unterschied </w:t>
      </w:r>
      <w:r w:rsidRPr="009D3C00">
        <w:rPr>
          <w:sz w:val="24"/>
          <w:szCs w:val="24"/>
        </w:rPr>
        <w:t xml:space="preserve">von </w:t>
      </w:r>
      <w:r w:rsidR="00252CA3" w:rsidRPr="009D3C00">
        <w:rPr>
          <w:sz w:val="24"/>
          <w:szCs w:val="24"/>
        </w:rPr>
        <w:t>fast 30</w:t>
      </w:r>
      <w:proofErr w:type="gramStart"/>
      <w:r w:rsidR="00252CA3" w:rsidRPr="009D3C00">
        <w:rPr>
          <w:sz w:val="24"/>
          <w:szCs w:val="24"/>
        </w:rPr>
        <w:t xml:space="preserve">% </w:t>
      </w:r>
      <w:r w:rsidRPr="009D3C00">
        <w:rPr>
          <w:sz w:val="24"/>
          <w:szCs w:val="24"/>
        </w:rPr>
        <w:t>!</w:t>
      </w:r>
      <w:proofErr w:type="gramEnd"/>
      <w:r w:rsidRPr="009D3C00">
        <w:rPr>
          <w:sz w:val="24"/>
          <w:szCs w:val="24"/>
        </w:rPr>
        <w:t xml:space="preserve"> </w:t>
      </w:r>
      <w:r w:rsidR="00F24A17" w:rsidRPr="009D3C00">
        <w:rPr>
          <w:sz w:val="24"/>
          <w:szCs w:val="24"/>
        </w:rPr>
        <w:t xml:space="preserve">Aber wie soll das funktionieren? </w:t>
      </w:r>
      <w:r w:rsidR="00252CA3" w:rsidRPr="009D3C00">
        <w:rPr>
          <w:sz w:val="24"/>
          <w:szCs w:val="24"/>
        </w:rPr>
        <w:t xml:space="preserve">Wenn man </w:t>
      </w:r>
      <w:r w:rsidR="00F24A17" w:rsidRPr="009D3C00">
        <w:rPr>
          <w:sz w:val="24"/>
          <w:szCs w:val="24"/>
        </w:rPr>
        <w:t xml:space="preserve">sich </w:t>
      </w:r>
      <w:r w:rsidR="00252CA3" w:rsidRPr="009D3C00">
        <w:rPr>
          <w:sz w:val="24"/>
          <w:szCs w:val="24"/>
        </w:rPr>
        <w:t xml:space="preserve">die Heizwerte von Heizöl und Erdgas </w:t>
      </w:r>
      <w:r w:rsidR="00F24A17" w:rsidRPr="009D3C00">
        <w:rPr>
          <w:sz w:val="24"/>
          <w:szCs w:val="24"/>
        </w:rPr>
        <w:t>anschaut</w:t>
      </w:r>
      <w:r w:rsidR="00252CA3" w:rsidRPr="009D3C00">
        <w:rPr>
          <w:sz w:val="24"/>
          <w:szCs w:val="24"/>
        </w:rPr>
        <w:t xml:space="preserve">, nämlich 11,8 kWh/kg beim Öl und 14 kWh beim Gas, dann sind die Unterschiede viel kleiner, nämlich weniger als 20%! </w:t>
      </w:r>
    </w:p>
    <w:p w:rsidR="00252CA3" w:rsidRPr="009D3C00" w:rsidRDefault="00104029" w:rsidP="00104029">
      <w:pPr>
        <w:ind w:firstLine="708"/>
        <w:rPr>
          <w:b/>
          <w:bCs/>
          <w:sz w:val="24"/>
          <w:szCs w:val="24"/>
        </w:rPr>
      </w:pPr>
      <w:r w:rsidRPr="009D3C00">
        <w:rPr>
          <w:b/>
          <w:bCs/>
          <w:sz w:val="24"/>
          <w:szCs w:val="24"/>
        </w:rPr>
        <w:t>Eure Aufgabe:</w:t>
      </w:r>
    </w:p>
    <w:p w:rsidR="00130525" w:rsidRPr="009D3C00" w:rsidRDefault="00104029" w:rsidP="00130525">
      <w:pPr>
        <w:ind w:left="708"/>
        <w:rPr>
          <w:rFonts w:cs="Swiss721BT-Roman"/>
          <w:sz w:val="24"/>
          <w:szCs w:val="24"/>
        </w:rPr>
      </w:pPr>
      <w:r w:rsidRPr="009D3C00">
        <w:rPr>
          <w:sz w:val="24"/>
          <w:szCs w:val="24"/>
        </w:rPr>
        <w:t>Findet heraus, wie der große Unterschied des CO</w:t>
      </w:r>
      <w:r w:rsidRPr="009D3C00">
        <w:rPr>
          <w:sz w:val="24"/>
          <w:szCs w:val="24"/>
          <w:vertAlign w:val="subscript"/>
        </w:rPr>
        <w:t>2</w:t>
      </w:r>
      <w:r w:rsidRPr="009D3C00">
        <w:rPr>
          <w:sz w:val="24"/>
          <w:szCs w:val="24"/>
        </w:rPr>
        <w:t>-Ausstoßes bei der Verbrennung von Erdöl und Gas zu erklären sind. Benutzt dazu die Summenformeln für Methan als Hauptbestandteil von Erdgas und eines (gesättigten) Kohlenwasserstoffs mit 20 Kohlenstoffatomen für Heizöl.</w:t>
      </w:r>
    </w:p>
    <w:p w:rsidR="009D3C00" w:rsidRDefault="009D3C00" w:rsidP="009D3C00">
      <w:pPr>
        <w:ind w:left="708" w:right="-142"/>
        <w:rPr>
          <w:sz w:val="24"/>
          <w:szCs w:val="24"/>
        </w:rPr>
      </w:pPr>
      <w:r w:rsidRPr="009D3C0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95A454">
            <wp:simplePos x="0" y="0"/>
            <wp:positionH relativeFrom="column">
              <wp:posOffset>4688840</wp:posOffset>
            </wp:positionH>
            <wp:positionV relativeFrom="paragraph">
              <wp:posOffset>628483</wp:posOffset>
            </wp:positionV>
            <wp:extent cx="1045210" cy="1013460"/>
            <wp:effectExtent l="0" t="0" r="254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C0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015643">
            <wp:simplePos x="0" y="0"/>
            <wp:positionH relativeFrom="column">
              <wp:posOffset>434999</wp:posOffset>
            </wp:positionH>
            <wp:positionV relativeFrom="paragraph">
              <wp:posOffset>23495</wp:posOffset>
            </wp:positionV>
            <wp:extent cx="1035050" cy="102870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525" w:rsidRPr="009D3C00">
        <w:rPr>
          <w:sz w:val="24"/>
          <w:szCs w:val="24"/>
        </w:rPr>
        <w:t xml:space="preserve">Ihr könnt versuchen, die Aufgabe </w:t>
      </w:r>
      <w:r w:rsidR="00130525" w:rsidRPr="009D3C00">
        <w:rPr>
          <w:b/>
          <w:bCs/>
          <w:sz w:val="24"/>
          <w:szCs w:val="24"/>
        </w:rPr>
        <w:t>ohne Benutzung der angebotenen Hilfen</w:t>
      </w:r>
      <w:r w:rsidR="00130525" w:rsidRPr="009D3C00">
        <w:rPr>
          <w:sz w:val="24"/>
          <w:szCs w:val="24"/>
        </w:rPr>
        <w:t xml:space="preserve"> zu lösen. Wenn ihr fertig seid, dann vergleicht euer Ergebnis mit der Musterlösung. Dazu folgt ihr dem </w:t>
      </w:r>
      <w:r w:rsidR="00130525" w:rsidRPr="009D3C00">
        <w:rPr>
          <w:b/>
          <w:bCs/>
          <w:sz w:val="24"/>
          <w:szCs w:val="24"/>
        </w:rPr>
        <w:t>QR-Code links</w:t>
      </w:r>
      <w:r w:rsidR="00130525" w:rsidRPr="009D3C00">
        <w:rPr>
          <w:sz w:val="24"/>
          <w:szCs w:val="24"/>
        </w:rPr>
        <w:t xml:space="preserve">. </w:t>
      </w:r>
    </w:p>
    <w:p w:rsidR="009D3C00" w:rsidRDefault="009D3C00" w:rsidP="00130525">
      <w:pPr>
        <w:ind w:left="708"/>
        <w:rPr>
          <w:sz w:val="24"/>
          <w:szCs w:val="24"/>
        </w:rPr>
      </w:pPr>
    </w:p>
    <w:p w:rsidR="009D3C00" w:rsidRDefault="009D3C00" w:rsidP="00130525">
      <w:pPr>
        <w:ind w:left="708"/>
        <w:rPr>
          <w:sz w:val="24"/>
          <w:szCs w:val="24"/>
        </w:rPr>
      </w:pPr>
    </w:p>
    <w:p w:rsidR="00130525" w:rsidRPr="00160013" w:rsidRDefault="00130525" w:rsidP="00130525">
      <w:pPr>
        <w:ind w:left="708"/>
        <w:rPr>
          <w:rFonts w:cs="Swiss721BT-Roman"/>
          <w:sz w:val="24"/>
          <w:szCs w:val="24"/>
        </w:rPr>
      </w:pPr>
      <w:bookmarkStart w:id="0" w:name="_GoBack"/>
      <w:bookmarkEnd w:id="0"/>
      <w:r w:rsidRPr="009D3C00">
        <w:rPr>
          <w:sz w:val="24"/>
          <w:szCs w:val="24"/>
        </w:rPr>
        <w:t xml:space="preserve">Wenn ihr die </w:t>
      </w:r>
      <w:r w:rsidRPr="009D3C00">
        <w:rPr>
          <w:b/>
          <w:bCs/>
          <w:sz w:val="24"/>
          <w:szCs w:val="24"/>
        </w:rPr>
        <w:t>Hilfen zur Lösung der Aufgabe nutzen</w:t>
      </w:r>
      <w:r w:rsidRPr="009D3C00">
        <w:rPr>
          <w:sz w:val="24"/>
          <w:szCs w:val="24"/>
        </w:rPr>
        <w:t xml:space="preserve"> wollt, dann folgt dem </w:t>
      </w:r>
      <w:r w:rsidRPr="009D3C00">
        <w:rPr>
          <w:b/>
          <w:bCs/>
          <w:sz w:val="24"/>
          <w:szCs w:val="24"/>
        </w:rPr>
        <w:t>QR-Code rechts</w:t>
      </w:r>
      <w:r w:rsidRPr="009D3C00">
        <w:rPr>
          <w:sz w:val="24"/>
          <w:szCs w:val="24"/>
        </w:rPr>
        <w:t>.</w:t>
      </w:r>
      <w:r w:rsidRPr="00130525">
        <w:br/>
      </w:r>
    </w:p>
    <w:p w:rsidR="00104029" w:rsidRDefault="00104029" w:rsidP="00104029">
      <w:pPr>
        <w:ind w:left="708"/>
      </w:pPr>
    </w:p>
    <w:p w:rsidR="00104029" w:rsidRDefault="00104029" w:rsidP="00104029"/>
    <w:p w:rsidR="00104029" w:rsidRDefault="00104029"/>
    <w:sectPr w:rsidR="0010402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35" w:rsidRDefault="00DD2035" w:rsidP="00130525">
      <w:pPr>
        <w:spacing w:after="0" w:line="240" w:lineRule="auto"/>
      </w:pPr>
      <w:r>
        <w:separator/>
      </w:r>
    </w:p>
  </w:endnote>
  <w:endnote w:type="continuationSeparator" w:id="0">
    <w:p w:rsidR="00DD2035" w:rsidRDefault="00DD2035" w:rsidP="0013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25" w:rsidRDefault="0013052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5920105</wp:posOffset>
          </wp:positionH>
          <wp:positionV relativeFrom="paragraph">
            <wp:posOffset>43815</wp:posOffset>
          </wp:positionV>
          <wp:extent cx="569595" cy="379730"/>
          <wp:effectExtent l="0" t="0" r="1905" b="127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Autor: L. Stäudel (</w:t>
    </w:r>
    <w:hyperlink r:id="rId2" w:history="1">
      <w:r w:rsidRPr="00ED39F9">
        <w:rPr>
          <w:rStyle w:val="Hyperlink"/>
        </w:rPr>
        <w:t>www.stäudel.de</w:t>
      </w:r>
    </w:hyperlink>
    <w:r>
      <w:t xml:space="preserve">)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35" w:rsidRDefault="00DD2035" w:rsidP="00130525">
      <w:pPr>
        <w:spacing w:after="0" w:line="240" w:lineRule="auto"/>
      </w:pPr>
      <w:r>
        <w:separator/>
      </w:r>
    </w:p>
  </w:footnote>
  <w:footnote w:type="continuationSeparator" w:id="0">
    <w:p w:rsidR="00DD2035" w:rsidRDefault="00DD2035" w:rsidP="0013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A3"/>
    <w:rsid w:val="00063D55"/>
    <w:rsid w:val="00104029"/>
    <w:rsid w:val="00111E27"/>
    <w:rsid w:val="00130525"/>
    <w:rsid w:val="001D7B86"/>
    <w:rsid w:val="00252CA3"/>
    <w:rsid w:val="002C1F04"/>
    <w:rsid w:val="003F7387"/>
    <w:rsid w:val="0063150D"/>
    <w:rsid w:val="007252D6"/>
    <w:rsid w:val="00823C76"/>
    <w:rsid w:val="00975EAD"/>
    <w:rsid w:val="009D3C00"/>
    <w:rsid w:val="00C36002"/>
    <w:rsid w:val="00C40385"/>
    <w:rsid w:val="00DD2035"/>
    <w:rsid w:val="00DF6BBE"/>
    <w:rsid w:val="00EF67B3"/>
    <w:rsid w:val="00F24A17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04221"/>
  <w15:chartTrackingRefBased/>
  <w15:docId w15:val="{92F3461B-4340-425B-B5EF-B26F6BA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2C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E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0525"/>
  </w:style>
  <w:style w:type="paragraph" w:styleId="Fuzeile">
    <w:name w:val="footer"/>
    <w:basedOn w:val="Standard"/>
    <w:link w:val="FuzeileZchn"/>
    <w:uiPriority w:val="99"/>
    <w:unhideWhenUsed/>
    <w:rsid w:val="0013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0525"/>
  </w:style>
  <w:style w:type="character" w:styleId="Hyperlink">
    <w:name w:val="Hyperlink"/>
    <w:basedOn w:val="Absatz-Standardschriftart"/>
    <w:uiPriority w:val="99"/>
    <w:unhideWhenUsed/>
    <w:rsid w:val="0013052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0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&#228;udel.de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2</cp:revision>
  <dcterms:created xsi:type="dcterms:W3CDTF">2020-01-14T18:27:00Z</dcterms:created>
  <dcterms:modified xsi:type="dcterms:W3CDTF">2020-01-20T10:29:00Z</dcterms:modified>
</cp:coreProperties>
</file>